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Porsche Club of America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Central Pennsylvania Region</w:t>
      </w:r>
    </w:p>
    <w:p>
      <w:pPr>
        <w:pStyle w:val="Body"/>
        <w:bidi w:val="0"/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Driving Tour Planning and Execution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This document is intended to provide a framework for planning and executing driving tours in a consistent and safe manner for the enjoyment of the participants. Additionally, tour planning is simplified by following a proven framework/process to ensure a successful event.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Driving Tour - Planning</w:t>
      </w:r>
    </w:p>
    <w:p>
      <w:pPr>
        <w:pStyle w:val="Body"/>
        <w:bidi w:val="0"/>
      </w:pPr>
    </w:p>
    <w:p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Theme: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Plan a tour around a central idea - Lunch destination, scenic destination, covered bridges, ice cream</w:t>
      </w:r>
    </w:p>
    <w:p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720"/>
      </w:pPr>
      <w:r>
        <w:rPr>
          <w:rtl w:val="0"/>
          <w:lang w:val="en-US"/>
        </w:rPr>
        <w:t>spot, mountain roads, etc.</w:t>
      </w:r>
    </w:p>
    <w:p>
      <w:pPr>
        <w:pStyle w:val="Body"/>
        <w:bidi w:val="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Region Location: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 xml:space="preserve">Plan a tour in various areas of Central Pennsylvania to expand driver </w:t>
      </w:r>
      <w:r>
        <w:rPr>
          <w:rtl w:val="0"/>
          <w:lang w:val="fr-FR"/>
        </w:rPr>
        <w:t>participation</w:t>
      </w: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Date/Time: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Plan a tour with adequate lead time to generate interest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Pick a Date and time for a tour taking into account the CPA region calendar</w:t>
      </w:r>
    </w:p>
    <w:p>
      <w:pPr>
        <w:pStyle w:val="Body"/>
        <w:bidi w:val="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Duration/Distance: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A tour can be a couple hours to a few days. This document is focused on a single day event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Drive times greater than 90 minutes to 2 hours should consider a rest stop with bathroom facilities,</w:t>
      </w:r>
    </w:p>
    <w:p>
      <w:pPr>
        <w:pStyle w:val="Body"/>
        <w:ind w:firstLine="720"/>
      </w:pPr>
      <w:r>
        <w:rPr>
          <w:rtl w:val="0"/>
          <w:lang w:val="en-US"/>
        </w:rPr>
        <w:t>snacks and beverages</w:t>
      </w: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Start/Staging Location: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Pick a location with adequate parking for the number of cars participating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Location should have bathrooms, snacks and beverages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Contact the start location for permission</w:t>
      </w:r>
    </w:p>
    <w:p>
      <w:pPr>
        <w:pStyle w:val="Body"/>
        <w:bidi w:val="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Destination: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Ensure the destination has adequate parking to accommodate the number of cars participating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If there is a group activity at the destination make the necessary arrangements to accommodate the</w:t>
      </w:r>
    </w:p>
    <w:p>
      <w:pPr>
        <w:pStyle w:val="Body"/>
        <w:ind w:firstLine="720"/>
      </w:pPr>
      <w:r>
        <w:rPr>
          <w:rtl w:val="0"/>
          <w:lang w:val="en-US"/>
        </w:rPr>
        <w:t xml:space="preserve">group </w:t>
      </w: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Tour Planning Task Timeline: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Manage a list of required tasks and timing to ensure the successful execution of a tour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A Gantt chart is a useful tool to stay abreast of upcoming tasks</w:t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Driving Tour - Route Mapping</w:t>
      </w:r>
    </w:p>
    <w:p>
      <w:pPr>
        <w:pStyle w:val="Body"/>
        <w:bidi w:val="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General Considerations: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Plan a tour with roads and a destination that will generate interest and participation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 xml:space="preserve">Select interesting roads that allow a continuous flow with a group of cars where possible 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Avoid intersections with poor visibility, congestion or other potential hazards that separate</w:t>
      </w:r>
    </w:p>
    <w:p>
      <w:pPr>
        <w:pStyle w:val="Body"/>
        <w:ind w:firstLine="720"/>
      </w:pPr>
      <w:r>
        <w:rPr>
          <w:rtl w:val="0"/>
          <w:lang w:val="en-US"/>
        </w:rPr>
        <w:t>the group. Right turns are often best but not always possible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Consider points to regroup after congested/busy areas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</w:t>
      </w: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Mapping Tools: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Developing a route is simplified using available mapping software applications:</w:t>
      </w:r>
    </w:p>
    <w:p>
      <w:pPr>
        <w:pStyle w:val="Body"/>
        <w:ind w:firstLine="720"/>
      </w:pPr>
      <w:r>
        <w:rPr>
          <w:rtl w:val="0"/>
          <w:lang w:val="en-US"/>
        </w:rPr>
        <w:t>Google maps, Scenic, Apple Maps, MapQuest and Waze to name a few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Using Google maps, street view provides a driver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perspective of intersections or other areas of</w:t>
      </w:r>
    </w:p>
    <w:p>
      <w:pPr>
        <w:pStyle w:val="Body"/>
        <w:ind w:firstLine="720"/>
      </w:pPr>
      <w:r>
        <w:rPr>
          <w:rtl w:val="0"/>
          <w:lang w:val="en-US"/>
        </w:rPr>
        <w:t xml:space="preserve"> concern to fine tune routing decisions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Mapping tools like Google maps supports measuring the distance on each leg of a route for transfer to</w:t>
      </w:r>
    </w:p>
    <w:p>
      <w:pPr>
        <w:pStyle w:val="Body"/>
        <w:ind w:firstLine="720"/>
      </w:pPr>
      <w:r>
        <w:rPr>
          <w:rtl w:val="0"/>
          <w:lang w:val="en-US"/>
        </w:rPr>
        <w:t>hardcopy route navigation</w:t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Route Navigation: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Once the route is created, drive the route to identify potential hazards, construction or other areas of</w:t>
      </w:r>
    </w:p>
    <w:p>
      <w:pPr>
        <w:pStyle w:val="Body"/>
        <w:ind w:firstLine="720"/>
      </w:pPr>
      <w:r>
        <w:rPr>
          <w:rtl w:val="0"/>
          <w:lang w:val="en-US"/>
        </w:rPr>
        <w:t>concern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Define the starting point where to zero out the cars odometer. Notate the length of each leg of the route</w:t>
      </w:r>
    </w:p>
    <w:p>
      <w:pPr>
        <w:pStyle w:val="Body"/>
        <w:ind w:firstLine="720"/>
      </w:pPr>
      <w:r>
        <w:rPr>
          <w:rtl w:val="0"/>
          <w:lang w:val="en-US"/>
        </w:rPr>
        <w:t>and the total miles at the end of each leg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Record stop signs, traffic lights and turn directions and note the road names, route numbers, etc.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Adjust the route as necessary to avoid issues encountered on the drive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Highlight any areas of particular interest on the route</w:t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Hardcopy Route Navigation: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Select one of the available route navigation templates to document turn by turn directions or create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 your own. Go to the CPA-PCA website. Tap on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Directory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under the CPA-PCA heading and navigate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 to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Driving Tour Documents</w:t>
      </w:r>
      <w:r>
        <w:rPr>
          <w:rtl w:val="0"/>
          <w:lang w:val="en-US"/>
        </w:rPr>
        <w:t>”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Document areas where extra caution is required or areas of particular scenic interest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If known beforehand, it is helpful to document the names and cell numbers of the people designated as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group leads or group sweep in the event there is a need to contact these people during the tour</w:t>
      </w:r>
    </w:p>
    <w:p>
      <w:pPr>
        <w:pStyle w:val="Body"/>
        <w:ind w:firstLine="360"/>
      </w:pPr>
      <w:r>
        <w:br w:type="textWrapping"/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ind w:firstLine="360"/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Communication - General</w:t>
      </w:r>
    </w:p>
    <w:p>
      <w:pPr>
        <w:pStyle w:val="Body"/>
        <w:bidi w:val="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Tour Announcement: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Write an article to generate interest in the driving tour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Allow adequate lead time ( 4 - 6 weeks) for inclusion in the CPA Region newsletter (Der Sprecher), post</w:t>
      </w:r>
    </w:p>
    <w:p>
      <w:pPr>
        <w:pStyle w:val="Body"/>
        <w:ind w:firstLine="720"/>
      </w:pPr>
      <w:r>
        <w:rPr>
          <w:rtl w:val="0"/>
          <w:lang w:val="en-US"/>
        </w:rPr>
        <w:t>to the region website and Facebook</w:t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Tour participant signup: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Maintain a sign-up sheet as attendees RSVP their participation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Contact information is critical for targeted communications pertaining to the tour in the event of</w:t>
      </w:r>
    </w:p>
    <w:p>
      <w:pPr>
        <w:pStyle w:val="Body"/>
        <w:ind w:firstLine="720"/>
      </w:pPr>
      <w:r>
        <w:rPr>
          <w:rtl w:val="0"/>
          <w:lang w:val="en-US"/>
        </w:rPr>
        <w:t xml:space="preserve">changes or cancellation due to weather 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 xml:space="preserve">The information collected is personal and should be managed respectfully </w:t>
      </w:r>
    </w:p>
    <w:p>
      <w:pPr>
        <w:pStyle w:val="Body"/>
        <w:ind w:firstLine="360"/>
      </w:pPr>
    </w:p>
    <w:p>
      <w:pPr>
        <w:pStyle w:val="Body"/>
        <w:ind w:firstLine="360"/>
      </w:pPr>
      <w:r>
        <w:rPr>
          <w:rtl w:val="0"/>
          <w:lang w:val="en-US"/>
        </w:rPr>
        <w:t xml:space="preserve">Here is an example of a driving tour sign-up sheet. Go to the CPA-PCA website. Tap on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Directory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under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the cpa-pca heading and navigate to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Driving Tour Documents</w:t>
      </w:r>
      <w:r>
        <w:rPr>
          <w:rtl w:val="0"/>
          <w:lang w:val="en-US"/>
        </w:rPr>
        <w:t>”</w:t>
      </w:r>
    </w:p>
    <w:p>
      <w:pPr>
        <w:pStyle w:val="Body"/>
        <w:ind w:firstLine="360"/>
      </w:pPr>
    </w:p>
    <w:p>
      <w:pPr>
        <w:pStyle w:val="Body"/>
        <w:ind w:firstLine="36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144760</wp:posOffset>
            </wp:positionH>
            <wp:positionV relativeFrom="line">
              <wp:posOffset>160347</wp:posOffset>
            </wp:positionV>
            <wp:extent cx="6108700" cy="3479800"/>
            <wp:effectExtent l="0" t="0" r="0" b="0"/>
            <wp:wrapTopAndBottom distT="152400" distB="152400"/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479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Driving Tour - Tour day Preparations</w:t>
      </w:r>
    </w:p>
    <w:p>
      <w:pPr>
        <w:pStyle w:val="Body"/>
        <w:bidi w:val="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Insurance:</w:t>
      </w:r>
    </w:p>
    <w:p>
      <w:pPr>
        <w:pStyle w:val="Body"/>
        <w:numPr>
          <w:ilvl w:val="0"/>
          <w:numId w:val="3"/>
        </w:numPr>
        <w:bidi w:val="0"/>
        <w:ind w:right="0"/>
        <w:jc w:val="both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All CPA tours require insurance</w:t>
      </w:r>
    </w:p>
    <w:p>
      <w:pPr>
        <w:pStyle w:val="Body"/>
        <w:numPr>
          <w:ilvl w:val="0"/>
          <w:numId w:val="3"/>
        </w:numPr>
        <w:bidi w:val="0"/>
        <w:ind w:right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Advise the CPA-PCA Safety Chair so the appropriate driving tour insurance can be</w:t>
      </w:r>
    </w:p>
    <w:p>
      <w:pPr>
        <w:pStyle w:val="Body"/>
        <w:bidi w:val="0"/>
        <w:ind w:left="0" w:right="0" w:firstLine="360"/>
        <w:jc w:val="left"/>
        <w:rPr>
          <w:u w:color="000000"/>
          <w:rtl w:val="0"/>
        </w:rPr>
      </w:pPr>
      <w:r>
        <w:rPr>
          <w:u w:color="000000"/>
          <w:rtl w:val="0"/>
          <w:lang w:val="en-US"/>
        </w:rPr>
        <w:t xml:space="preserve">     authorized</w:t>
      </w:r>
    </w:p>
    <w:p>
      <w:pPr>
        <w:pStyle w:val="Body"/>
        <w:numPr>
          <w:ilvl w:val="1"/>
          <w:numId w:val="3"/>
        </w:numPr>
        <w:bidi w:val="0"/>
        <w:ind w:right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Information required</w:t>
        <w:tab/>
        <w:t>for the driving tour</w:t>
      </w:r>
    </w:p>
    <w:p>
      <w:pPr>
        <w:pStyle w:val="Body"/>
        <w:numPr>
          <w:ilvl w:val="2"/>
          <w:numId w:val="3"/>
        </w:numPr>
        <w:bidi w:val="0"/>
        <w:ind w:right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Event Type: Driving Tour</w:t>
      </w:r>
    </w:p>
    <w:p>
      <w:pPr>
        <w:pStyle w:val="Body"/>
        <w:numPr>
          <w:ilvl w:val="2"/>
          <w:numId w:val="3"/>
        </w:numPr>
        <w:bidi w:val="0"/>
        <w:ind w:right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Starting location and ending location</w:t>
      </w:r>
    </w:p>
    <w:p>
      <w:pPr>
        <w:pStyle w:val="Body"/>
        <w:numPr>
          <w:ilvl w:val="2"/>
          <w:numId w:val="3"/>
        </w:numPr>
        <w:bidi w:val="0"/>
        <w:ind w:right="0"/>
        <w:jc w:val="left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Tour distance</w:t>
        <w:tab/>
      </w:r>
    </w:p>
    <w:p>
      <w:pPr>
        <w:pStyle w:val="Body"/>
        <w:numPr>
          <w:ilvl w:val="0"/>
          <w:numId w:val="3"/>
        </w:numPr>
        <w:bidi w:val="0"/>
        <w:ind w:right="0"/>
        <w:jc w:val="both"/>
        <w:rPr>
          <w:u w:color="000000"/>
          <w:rtl w:val="0"/>
          <w:lang w:val="en-US"/>
        </w:rPr>
      </w:pPr>
      <w:r>
        <w:rPr>
          <w:u w:color="000000"/>
          <w:rtl w:val="0"/>
          <w:lang w:val="en-US"/>
        </w:rPr>
        <w:t>Allow 4 weeks to secure insurance</w:t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Participant Communications: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Send an email reminder communication to all tour participants a few days in advance (use the bcc</w:t>
      </w:r>
    </w:p>
    <w:p>
      <w:pPr>
        <w:pStyle w:val="Body"/>
        <w:ind w:firstLine="720"/>
      </w:pPr>
      <w:r>
        <w:rPr>
          <w:rtl w:val="0"/>
          <w:lang w:val="en-US"/>
        </w:rPr>
        <w:t>option)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Email should include:</w:t>
      </w:r>
    </w:p>
    <w:p>
      <w:pPr>
        <w:pStyle w:val="Body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Tour Name, tour date, departure location name/address, assembly time, driver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meeting time</w:t>
      </w:r>
    </w:p>
    <w:p>
      <w:pPr>
        <w:pStyle w:val="Body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Special parking information and any special instructions regarding the tour</w:t>
      </w:r>
    </w:p>
    <w:p>
      <w:pPr>
        <w:pStyle w:val="Body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Include a reminder that they must sign the Insurance Waiver Form to participate</w:t>
      </w:r>
    </w:p>
    <w:p>
      <w:pPr>
        <w:pStyle w:val="Body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Attach a document with the tour driving guidelines that will be reviewed at the driver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meeting</w:t>
      </w:r>
    </w:p>
    <w:p>
      <w:pPr>
        <w:pStyle w:val="Body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Request participants wear their cpa-pca name tags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u w:val="single"/>
          <w:rtl w:val="0"/>
          <w:lang w:val="en-US"/>
        </w:rPr>
        <w:t>Tour Cancellation</w:t>
      </w:r>
      <w:r>
        <w:rPr>
          <w:rtl w:val="0"/>
          <w:lang w:val="en-US"/>
        </w:rPr>
        <w:t xml:space="preserve"> - In the event of bad weather or other severe circumstances, contact all participants</w:t>
      </w:r>
    </w:p>
    <w:p>
      <w:pPr>
        <w:pStyle w:val="Body"/>
        <w:ind w:firstLine="720"/>
      </w:pPr>
      <w:r>
        <w:rPr>
          <w:rtl w:val="0"/>
          <w:lang w:val="en-US"/>
        </w:rPr>
        <w:t>via email (Email acknowledgement confirmation requested) or phone call confirmation so no</w:t>
      </w:r>
    </w:p>
    <w:p>
      <w:pPr>
        <w:pStyle w:val="Body"/>
        <w:ind w:firstLine="720"/>
      </w:pPr>
      <w:r>
        <w:rPr>
          <w:rtl w:val="0"/>
          <w:lang w:val="en-US"/>
        </w:rPr>
        <w:t>participants are missed</w:t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Material Preparation: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Prepare talking points for Driver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Meeting (essentially, highlighting the driving guidelines)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Print in color the Release and Waiver Form to cover the number of participants (form located at the</w:t>
      </w:r>
    </w:p>
    <w:p>
      <w:pPr>
        <w:pStyle w:val="Body"/>
        <w:ind w:firstLine="72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"http://PCA.ORG"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PCA.ORG</w:t>
      </w:r>
      <w:r>
        <w:rPr/>
        <w:fldChar w:fldCharType="end" w:fldLock="0"/>
      </w:r>
      <w:r>
        <w:rPr>
          <w:rtl w:val="0"/>
          <w:lang w:val="en-US"/>
        </w:rPr>
        <w:t xml:space="preserve"> website)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 xml:space="preserve">If minors are participating, print the Waiver for Minors Form, 1 form per minor (located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"http://PCA.ORG"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PCA.ORG</w:t>
      </w:r>
      <w:r>
        <w:rPr/>
        <w:fldChar w:fldCharType="end" w:fldLock="0"/>
      </w:r>
      <w:r>
        <w:rPr>
          <w:rtl w:val="0"/>
          <w:lang w:val="en-US"/>
        </w:rPr>
        <w:t>)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Print final RSVP List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Print driving tour turn-by-turn directions</w:t>
      </w: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Two-way Radios: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CPA-PCA owns 4 two-way radios for use on club driving tours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The radios are very useful for the driving tour lead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navigator to stay in touch with the group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sweep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 navigator for issues r keeping a group together 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The radios will be in the possession of the last driving tour organizer, or, they will be able to provide you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 with the current location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 xml:space="preserve">Remember: </w:t>
      </w:r>
      <w:r>
        <w:rPr>
          <w:b w:val="1"/>
          <w:bCs w:val="1"/>
          <w:rtl w:val="0"/>
          <w:lang w:val="en-US"/>
        </w:rPr>
        <w:t>PENNSYLVANIA STATE LAW PROHIBITS DRIVERS TO USE A HANDHELD DEVICE</w:t>
      </w:r>
    </w:p>
    <w:p>
      <w:pPr>
        <w:pStyle w:val="Body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Driving Tour - Execution</w:t>
      </w:r>
    </w:p>
    <w:p>
      <w:pPr>
        <w:pStyle w:val="Body"/>
        <w:bidi w:val="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Day of driving tour: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Arrive at the departure location early to coordinate participants as they arrive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As participants arrive, request they read and sign the PCA liability waiver sheet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Reiterate to the participants the time of the driver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meeting prior to departure</w:t>
      </w: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Driver</w:t>
      </w:r>
      <w:r>
        <w:rPr>
          <w:sz w:val="24"/>
          <w:szCs w:val="24"/>
          <w:u w:val="single"/>
          <w:rtl w:val="0"/>
          <w:lang w:val="en-US"/>
        </w:rPr>
        <w:t>’</w:t>
      </w:r>
      <w:r>
        <w:rPr>
          <w:sz w:val="24"/>
          <w:szCs w:val="24"/>
          <w:u w:val="single"/>
          <w:rtl w:val="0"/>
          <w:lang w:val="en-US"/>
        </w:rPr>
        <w:t>s Meeting: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Lead a driver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meeting prior to departing on the driving tour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Ensure that all participants have signed the PCA liability waiver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Highlight the key points in the driving tour guidelines you emailed to the participants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If the group is large and necessitates multiple groups, separate the group based on preference for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 “</w:t>
      </w:r>
      <w:r>
        <w:rPr>
          <w:rtl w:val="0"/>
          <w:lang w:val="en-US"/>
        </w:rPr>
        <w:t>driving focus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or more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leisurely, scenery focus</w:t>
      </w:r>
      <w:r>
        <w:rPr>
          <w:rtl w:val="0"/>
          <w:lang w:val="en-US"/>
        </w:rPr>
        <w:t xml:space="preserve">” 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Obtain the region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portable PA system for use on the tour drive if necessary</w:t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Driving Tour - Review</w:t>
      </w:r>
    </w:p>
    <w:p>
      <w:pPr>
        <w:pStyle w:val="Body"/>
        <w:bidi w:val="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Insurance - Post-tour document: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 xml:space="preserve">PCA requires the submission of post-tour summary documents to be completed online at: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"http://pca.org"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pca.org</w:t>
      </w:r>
      <w:r>
        <w:rPr/>
        <w:fldChar w:fldCharType="end" w:fldLock="0"/>
      </w:r>
    </w:p>
    <w:p>
      <w:pPr>
        <w:pStyle w:val="Body"/>
        <w:ind w:firstLine="360"/>
      </w:pPr>
      <w:r>
        <w:rPr>
          <w:rtl w:val="0"/>
        </w:rPr>
        <w:tab/>
        <w:t xml:space="preserve">Search on the PCA website by form name or from the home page scroll down to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Commonly Used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 Links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to find the reports</w:t>
      </w:r>
    </w:p>
    <w:p>
      <w:pPr>
        <w:pStyle w:val="Body"/>
        <w:ind w:firstLine="360"/>
      </w:pPr>
    </w:p>
    <w:p>
      <w:pPr>
        <w:pStyle w:val="Body"/>
        <w:ind w:firstLine="360"/>
      </w:pPr>
      <w:r>
        <w:tab/>
      </w:r>
      <w:r>
        <w:rPr>
          <w:b w:val="1"/>
          <w:bCs w:val="1"/>
          <w:rtl w:val="0"/>
          <w:lang w:val="en-US"/>
        </w:rPr>
        <w:t>Post Event Report</w:t>
      </w:r>
      <w:r>
        <w:rPr>
          <w:rtl w:val="0"/>
          <w:lang w:val="en-US"/>
        </w:rPr>
        <w:t xml:space="preserve">: </w:t>
        <w:tab/>
        <w:tab/>
        <w:t xml:space="preserve">Completed by the driving tour organizer </w:t>
      </w:r>
    </w:p>
    <w:p>
      <w:pPr>
        <w:pStyle w:val="Body"/>
        <w:ind w:firstLine="360"/>
      </w:pPr>
      <w:r>
        <w:tab/>
      </w:r>
      <w:r>
        <w:rPr>
          <w:b w:val="1"/>
          <w:bCs w:val="1"/>
          <w:rtl w:val="0"/>
          <w:lang w:val="en-US"/>
        </w:rPr>
        <w:t>Event Observer Report</w:t>
      </w:r>
      <w:r>
        <w:rPr>
          <w:rtl w:val="0"/>
          <w:lang w:val="en-US"/>
        </w:rPr>
        <w:t xml:space="preserve">: </w:t>
        <w:tab/>
        <w:t>Completed by a participant on the driving tour</w:t>
      </w:r>
    </w:p>
    <w:p>
      <w:pPr>
        <w:pStyle w:val="Body"/>
        <w:ind w:firstLine="360"/>
      </w:pPr>
      <w:r>
        <w:tab/>
      </w:r>
      <w:r>
        <w:rPr>
          <w:b w:val="1"/>
          <w:bCs w:val="1"/>
          <w:rtl w:val="0"/>
          <w:lang w:val="en-US"/>
        </w:rPr>
        <w:t>Incident Report</w:t>
      </w:r>
      <w:r>
        <w:rPr>
          <w:rtl w:val="0"/>
          <w:lang w:val="en-US"/>
        </w:rPr>
        <w:t>:</w:t>
        <w:tab/>
        <w:tab/>
        <w:t>In the event of an unfortunate incident, this report must be completed</w:t>
      </w:r>
    </w:p>
    <w:p>
      <w:pPr>
        <w:pStyle w:val="Body"/>
        <w:ind w:firstLine="360"/>
      </w:pP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Each report is automatically sent to the National Safety Chair, Region President and Region Safety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 Chair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Driving Tour Organizer should keep a copy of the reports with the driving tour documents</w:t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Participant Feedback: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Solicit email feedback from participants for both the positive aspects of the driving tour and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 recommendations how the event might have improved their experience. Continuous improvement will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 help us provide a better experience for all club members  </w:t>
      </w: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CPA Writeup: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Ideally, a successful driving tour should be published on the club website and in Der Sprecher. This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communication helps club member participation in future events and also serves to motivate potential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driving tour leaders to create an event of their own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 xml:space="preserve">Event write-ups can be submitted to national PCA for inclusion in our national club publication, 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Panorama magazine, in the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From the Regions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section</w:t>
      </w:r>
    </w:p>
    <w:p>
      <w:pPr>
        <w:pStyle w:val="Body"/>
        <w:ind w:firstLine="360"/>
        <w:rPr>
          <w:sz w:val="24"/>
          <w:szCs w:val="24"/>
          <w:u w:val="single"/>
        </w:rPr>
      </w:pPr>
    </w:p>
    <w:p>
      <w:pPr>
        <w:pStyle w:val="Body"/>
        <w:ind w:firstLine="360"/>
        <w:rPr>
          <w:sz w:val="24"/>
          <w:szCs w:val="24"/>
          <w:u w:val="single"/>
        </w:rPr>
      </w:pPr>
    </w:p>
    <w:p>
      <w:pPr>
        <w:pStyle w:val="Body"/>
        <w:ind w:firstLine="360"/>
        <w:rPr>
          <w:sz w:val="24"/>
          <w:szCs w:val="24"/>
          <w:u w:val="single"/>
        </w:rPr>
      </w:pPr>
    </w:p>
    <w:p>
      <w:pPr>
        <w:pStyle w:val="Body"/>
        <w:ind w:firstLine="360"/>
        <w:rPr>
          <w:sz w:val="24"/>
          <w:szCs w:val="24"/>
          <w:u w:val="single"/>
        </w:rPr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Driving Tour Resources:</w:t>
      </w:r>
    </w:p>
    <w:p>
      <w:pPr>
        <w:pStyle w:val="Body"/>
        <w:bidi w:val="0"/>
      </w:pP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Drive Mapping Software: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Google Maps</w:t>
      </w:r>
    </w:p>
    <w:p>
      <w:pPr>
        <w:pStyle w:val="Body"/>
        <w:numPr>
          <w:ilvl w:val="1"/>
          <w:numId w:val="3"/>
        </w:numPr>
        <w:rPr>
          <w:lang w:val="en-US"/>
        </w:rPr>
      </w:pPr>
      <w:r>
        <w:rPr>
          <w:rtl w:val="0"/>
          <w:lang w:val="en-US"/>
        </w:rPr>
        <w:t>Commonly used routing software that will get you from Point A to Point B efficiently</w:t>
      </w:r>
    </w:p>
    <w:p>
      <w:pPr>
        <w:pStyle w:val="Body"/>
        <w:numPr>
          <w:ilvl w:val="1"/>
          <w:numId w:val="3"/>
        </w:numPr>
        <w:rPr>
          <w:lang w:val="en-US"/>
        </w:rPr>
      </w:pPr>
      <w:r>
        <w:rPr>
          <w:rtl w:val="0"/>
          <w:lang w:val="en-US"/>
        </w:rPr>
        <w:t>Not ideal for planning and saving a specific, detailed route when you want to include specific roads</w:t>
      </w:r>
    </w:p>
    <w:p>
      <w:pPr>
        <w:pStyle w:val="Body"/>
        <w:ind w:left="720" w:firstLine="360"/>
      </w:pPr>
      <w:r>
        <w:rPr>
          <w:rtl w:val="0"/>
          <w:lang w:val="en-US"/>
        </w:rPr>
        <w:t>of interest</w:t>
      </w:r>
    </w:p>
    <w:p>
      <w:pPr>
        <w:pStyle w:val="Body"/>
        <w:numPr>
          <w:ilvl w:val="1"/>
          <w:numId w:val="3"/>
        </w:numPr>
        <w:rPr>
          <w:lang w:val="en-US"/>
        </w:rPr>
      </w:pPr>
      <w:r>
        <w:rPr>
          <w:rtl w:val="0"/>
          <w:lang w:val="en-US"/>
        </w:rPr>
        <w:t>Executing a route, even when specific roads are included, Google will sometimes dynamically alter</w:t>
      </w:r>
    </w:p>
    <w:p>
      <w:pPr>
        <w:pStyle w:val="Body"/>
        <w:ind w:left="720" w:firstLine="360"/>
      </w:pPr>
      <w:r>
        <w:rPr>
          <w:rtl w:val="0"/>
          <w:lang w:val="en-US"/>
        </w:rPr>
        <w:t>routes based on current information</w:t>
      </w:r>
    </w:p>
    <w:p>
      <w:pPr>
        <w:pStyle w:val="Body"/>
        <w:numPr>
          <w:ilvl w:val="1"/>
          <w:numId w:val="3"/>
        </w:numPr>
        <w:rPr>
          <w:lang w:val="en-US"/>
        </w:rPr>
      </w:pPr>
      <w:r>
        <w:rPr>
          <w:rtl w:val="0"/>
          <w:lang w:val="en-US"/>
        </w:rPr>
        <w:t>Street View feature is a nice feature to inspect intersections for potential sightline issues or other</w:t>
      </w:r>
    </w:p>
    <w:p>
      <w:pPr>
        <w:pStyle w:val="Body"/>
        <w:ind w:left="720" w:firstLine="360"/>
      </w:pPr>
      <w:r>
        <w:rPr>
          <w:rtl w:val="0"/>
          <w:lang w:val="en-US"/>
        </w:rPr>
        <w:t>safety concerns during route planning</w:t>
      </w:r>
    </w:p>
    <w:p>
      <w:pPr>
        <w:pStyle w:val="Body"/>
        <w:ind w:left="720" w:firstLine="360"/>
      </w:pPr>
      <w:r>
        <w:rPr>
          <w:rtl w:val="0"/>
          <w:lang w:val="en-US"/>
        </w:rPr>
        <w:t xml:space="preserve"> 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Scenic Motorcycle Navigation</w:t>
      </w:r>
    </w:p>
    <w:p>
      <w:pPr>
        <w:pStyle w:val="Body"/>
        <w:numPr>
          <w:ilvl w:val="1"/>
          <w:numId w:val="3"/>
        </w:numPr>
        <w:rPr>
          <w:lang w:val="en-US"/>
        </w:rPr>
      </w:pPr>
      <w:r>
        <w:rPr>
          <w:rtl w:val="0"/>
          <w:lang w:val="en-US"/>
        </w:rPr>
        <w:t>Very simple and intuitive application for planning driving tours</w:t>
      </w:r>
    </w:p>
    <w:p>
      <w:pPr>
        <w:pStyle w:val="Body"/>
        <w:numPr>
          <w:ilvl w:val="1"/>
          <w:numId w:val="3"/>
        </w:numPr>
        <w:rPr>
          <w:lang w:val="en-US"/>
        </w:rPr>
      </w:pPr>
      <w:r>
        <w:rPr>
          <w:rtl w:val="0"/>
          <w:lang w:val="en-US"/>
        </w:rPr>
        <w:t>Easy to export .gpx files and share with other members</w:t>
      </w:r>
    </w:p>
    <w:p>
      <w:pPr>
        <w:pStyle w:val="Body"/>
        <w:numPr>
          <w:ilvl w:val="1"/>
          <w:numId w:val="3"/>
        </w:numPr>
        <w:rPr>
          <w:lang w:val="en-US"/>
        </w:rPr>
      </w:pPr>
      <w:r>
        <w:rPr>
          <w:rtl w:val="0"/>
          <w:lang w:val="en-US"/>
        </w:rPr>
        <w:t>There are costs to access all of the features in the application</w:t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Route turn-by-turn Navigation: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 xml:space="preserve">Access templates for turn-by-turn navigation directions on the CPA-PCA website under the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Directory</w:t>
      </w:r>
      <w:r>
        <w:rPr>
          <w:rtl w:val="0"/>
          <w:lang w:val="en-US"/>
        </w:rPr>
        <w:t>”</w:t>
      </w:r>
    </w:p>
    <w:p>
      <w:pPr>
        <w:pStyle w:val="Body"/>
        <w:ind w:firstLine="360"/>
      </w:pPr>
      <w:r>
        <w:rPr>
          <w:rtl w:val="0"/>
          <w:lang w:val="en-US"/>
        </w:rPr>
        <w:t xml:space="preserve">      link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Download one of these templates or roll your own</w:t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Participant Signup and Contact Information: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 xml:space="preserve">Access a template for participant signup on the CPA-PCA website under the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Directory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link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Download one of these templates or. roll your own</w:t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Driver Meeting Guidelines: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This document contains important information pertaining to driving and general rules for participants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These rules improve safety and allow a group of participates to work together and be courteous drivers</w:t>
      </w:r>
    </w:p>
    <w:p>
      <w:pPr>
        <w:pStyle w:val="Body"/>
        <w:ind w:firstLine="360"/>
      </w:pPr>
    </w:p>
    <w:p>
      <w:pPr>
        <w:pStyle w:val="Body"/>
        <w:ind w:firstLine="360"/>
      </w:pPr>
    </w:p>
    <w:p>
      <w:pPr>
        <w:pStyle w:val="Body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Tour Planning General Task Framework/Timeline:</w:t>
      </w:r>
    </w:p>
    <w:p>
      <w:pPr>
        <w:pStyle w:val="Body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TBD</w:t>
      </w:r>
    </w:p>
    <w:sectPr>
      <w:headerReference w:type="default" r:id="rId5"/>
      <w:footerReference w:type="default" r:id="rId6"/>
      <w:pgSz w:w="12240" w:h="15840" w:orient="portrait"/>
      <w:pgMar w:top="1080" w:right="720" w:bottom="108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tabs>
          <w:tab w:val="left" w:pos="360"/>
          <w:tab w:val="num" w:pos="60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left="24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  <w:tab w:val="num" w:pos="84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left="48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left="72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  <w:tab w:val="left" w:pos="720"/>
          <w:tab w:val="left" w:pos="1080"/>
          <w:tab w:val="num" w:pos="13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left="96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  <w:tab w:val="left" w:pos="720"/>
          <w:tab w:val="left" w:pos="1080"/>
          <w:tab w:val="num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left="120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num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left="144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num" w:pos="20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left="168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num" w:pos="228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left="192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num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left="216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900"/>
        </w:tabs>
        <w:ind w:left="18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</w:tabs>
        <w:ind w:left="36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260"/>
        </w:tabs>
        <w:ind w:left="54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440"/>
        </w:tabs>
        <w:ind w:left="72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1620"/>
        </w:tabs>
        <w:ind w:left="90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800"/>
        </w:tabs>
        <w:ind w:left="108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980"/>
        </w:tabs>
        <w:ind w:left="126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2160"/>
        </w:tabs>
        <w:ind w:left="144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340"/>
        </w:tabs>
        <w:ind w:left="162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600"/>
          </w:tabs>
          <w:ind w:left="24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840"/>
          </w:tabs>
          <w:ind w:left="48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1080"/>
          </w:tabs>
          <w:ind w:left="72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1320"/>
          </w:tabs>
          <w:ind w:left="96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1560"/>
          </w:tabs>
          <w:ind w:left="120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1800"/>
          </w:tabs>
          <w:ind w:left="144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2040"/>
          </w:tabs>
          <w:ind w:left="168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num" w:pos="2280"/>
          </w:tabs>
          <w:ind w:left="192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num" w:pos="2520"/>
          </w:tabs>
          <w:ind w:left="216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622"/>
          </w:tabs>
          <w:ind w:left="262" w:firstLine="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862"/>
          </w:tabs>
          <w:ind w:left="502" w:firstLine="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1102"/>
          </w:tabs>
          <w:ind w:left="742" w:firstLine="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1342"/>
          </w:tabs>
          <w:ind w:left="982" w:firstLine="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1582"/>
          </w:tabs>
          <w:ind w:left="1222" w:firstLine="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1822"/>
          </w:tabs>
          <w:ind w:left="1462" w:firstLine="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2062"/>
          </w:tabs>
          <w:ind w:left="1702" w:firstLine="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num" w:pos="2302"/>
          </w:tabs>
          <w:ind w:left="1942" w:firstLine="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num" w:pos="2542"/>
          </w:tabs>
          <w:ind w:left="2182" w:firstLine="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numbering" w:styleId="Bullet">
    <w:name w:val="Bullet"/>
    <w:pPr>
      <w:numPr>
        <w:numId w:val="4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